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4A8B" w14:textId="77777777" w:rsidR="00AD25D9" w:rsidRPr="004C0F9B" w:rsidRDefault="00AD25D9" w:rsidP="00AD25D9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t>UKONČENÍ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2</w:t>
      </w:r>
    </w:p>
    <w:p w14:paraId="3A6FA7A3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62336" behindDoc="1" locked="0" layoutInCell="1" allowOverlap="1" wp14:anchorId="586E76FE" wp14:editId="20D7C890">
                <wp:simplePos x="0" y="0"/>
                <wp:positionH relativeFrom="column">
                  <wp:posOffset>2597785</wp:posOffset>
                </wp:positionH>
                <wp:positionV relativeFrom="paragraph">
                  <wp:posOffset>149860</wp:posOffset>
                </wp:positionV>
                <wp:extent cx="34575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1660" y="22539"/>
                    <wp:lineTo x="21660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266C93F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E76F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04.55pt;margin-top:11.8pt;width:272.25pt;height:17.25pt;z-index:-25165414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" fillcolor="#ffffb9" strokecolor="#bfbfbf" strokeweight=".5pt">
                <v:stroke dashstyle="1 1"/>
                <v:textbox inset="2mm,0,2mm,0">
                  <w:txbxContent>
                    <w:p w14:paraId="2266C93F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EFCB1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  <w:r w:rsidRPr="004C0F9B">
        <w:rPr>
          <w:rFonts w:cs="Arial"/>
          <w:bCs/>
          <w:color w:val="050000"/>
          <w:szCs w:val="20"/>
        </w:rPr>
        <w:t xml:space="preserve">V souvislosti se zánikem </w:t>
      </w:r>
      <w:r w:rsidRPr="00F04536">
        <w:rPr>
          <w:rFonts w:cs="Arial"/>
          <w:bCs/>
          <w:color w:val="050000"/>
          <w:szCs w:val="20"/>
        </w:rPr>
        <w:t>nájmu nemovitosti:</w:t>
      </w:r>
      <w:r>
        <w:rPr>
          <w:rFonts w:cs="Arial"/>
          <w:b/>
          <w:bCs/>
          <w:color w:val="050000"/>
          <w:szCs w:val="20"/>
        </w:rPr>
        <w:t xml:space="preserve"> </w:t>
      </w:r>
    </w:p>
    <w:p w14:paraId="6AB10264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</w:p>
    <w:p w14:paraId="23B5AC58" w14:textId="77777777" w:rsidR="00AD25D9" w:rsidRDefault="00AD25D9" w:rsidP="00AD25D9">
      <w:pPr>
        <w:autoSpaceDE w:val="0"/>
        <w:spacing w:line="259" w:lineRule="exact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b</w:t>
      </w:r>
      <w:r w:rsidRPr="006B427B">
        <w:rPr>
          <w:rFonts w:cs="Arial"/>
          <w:color w:val="050000"/>
          <w:szCs w:val="20"/>
        </w:rPr>
        <w:t>y</w:t>
      </w:r>
      <w:r>
        <w:rPr>
          <w:rFonts w:cs="Arial"/>
          <w:color w:val="050000"/>
          <w:szCs w:val="20"/>
        </w:rPr>
        <w:t>la nemovitost</w:t>
      </w:r>
      <w:r w:rsidRPr="006B427B">
        <w:rPr>
          <w:rFonts w:cs="Arial"/>
          <w:color w:val="050000"/>
          <w:szCs w:val="20"/>
        </w:rPr>
        <w:t xml:space="preserve"> pronajímateli</w:t>
      </w:r>
      <w:r>
        <w:rPr>
          <w:rFonts w:cs="Arial"/>
          <w:color w:val="050000"/>
          <w:szCs w:val="20"/>
        </w:rPr>
        <w:t xml:space="preserve"> předána nájemcem níže uvedeného dne.</w:t>
      </w:r>
    </w:p>
    <w:p w14:paraId="0BA162AC" w14:textId="77777777" w:rsidR="00AD25D9" w:rsidRPr="006B427B" w:rsidRDefault="00AD25D9" w:rsidP="00AD25D9">
      <w:pPr>
        <w:autoSpaceDE w:val="0"/>
        <w:spacing w:line="259" w:lineRule="exact"/>
        <w:rPr>
          <w:rFonts w:cs="Arial"/>
          <w:color w:val="050000"/>
          <w:szCs w:val="20"/>
        </w:rPr>
      </w:pP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AD25D9" w14:paraId="1E824686" w14:textId="77777777" w:rsidTr="00085C39">
        <w:tc>
          <w:tcPr>
            <w:tcW w:w="1976" w:type="dxa"/>
            <w:vAlign w:val="center"/>
          </w:tcPr>
          <w:p w14:paraId="49530486" w14:textId="77777777" w:rsidR="00AD25D9" w:rsidRDefault="00AD25D9" w:rsidP="00085C39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10E170AF" w14:textId="77777777" w:rsidR="00AD25D9" w:rsidRDefault="00AD25D9" w:rsidP="00085C39"/>
        </w:tc>
        <w:tc>
          <w:tcPr>
            <w:tcW w:w="2127" w:type="dxa"/>
            <w:vAlign w:val="center"/>
          </w:tcPr>
          <w:p w14:paraId="33ACA18C" w14:textId="77777777" w:rsidR="00AD25D9" w:rsidRDefault="00AD25D9" w:rsidP="00085C39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00BE45A4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48FEB118" w14:textId="77777777" w:rsidTr="00085C39">
        <w:tc>
          <w:tcPr>
            <w:tcW w:w="1976" w:type="dxa"/>
            <w:vAlign w:val="center"/>
          </w:tcPr>
          <w:p w14:paraId="06D84106" w14:textId="77777777" w:rsidR="00AD25D9" w:rsidRDefault="00AD25D9" w:rsidP="00085C39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14346F4" w14:textId="77777777" w:rsidR="00AD25D9" w:rsidRDefault="00AD25D9" w:rsidP="00085C39"/>
        </w:tc>
        <w:tc>
          <w:tcPr>
            <w:tcW w:w="2127" w:type="dxa"/>
            <w:vAlign w:val="center"/>
          </w:tcPr>
          <w:p w14:paraId="7D05D092" w14:textId="77777777" w:rsidR="00AD25D9" w:rsidRDefault="00AD25D9" w:rsidP="00085C39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31F75FF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05A2EF5D" w14:textId="77777777" w:rsidTr="00085C39">
        <w:tc>
          <w:tcPr>
            <w:tcW w:w="1976" w:type="dxa"/>
            <w:vAlign w:val="center"/>
          </w:tcPr>
          <w:p w14:paraId="6DDCD06A" w14:textId="77777777" w:rsidR="00AD25D9" w:rsidRDefault="00AD25D9" w:rsidP="00085C39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4B346586" w14:textId="77777777" w:rsidR="00AD25D9" w:rsidRDefault="00AD25D9" w:rsidP="00085C39"/>
        </w:tc>
        <w:tc>
          <w:tcPr>
            <w:tcW w:w="2127" w:type="dxa"/>
            <w:vAlign w:val="center"/>
          </w:tcPr>
          <w:p w14:paraId="342798A0" w14:textId="77777777" w:rsidR="00AD25D9" w:rsidRDefault="00AD25D9" w:rsidP="00085C39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E170EE2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77EBE0A1" w14:textId="77777777" w:rsidTr="00085C39">
        <w:tc>
          <w:tcPr>
            <w:tcW w:w="1976" w:type="dxa"/>
            <w:vAlign w:val="center"/>
          </w:tcPr>
          <w:p w14:paraId="56C56E9E" w14:textId="77777777" w:rsidR="00AD25D9" w:rsidRDefault="00AD25D9" w:rsidP="00085C39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F318733" w14:textId="77777777" w:rsidR="00AD25D9" w:rsidRDefault="00AD25D9" w:rsidP="00085C39"/>
        </w:tc>
        <w:tc>
          <w:tcPr>
            <w:tcW w:w="2127" w:type="dxa"/>
            <w:vAlign w:val="center"/>
          </w:tcPr>
          <w:p w14:paraId="5A1CADA1" w14:textId="77777777" w:rsidR="00AD25D9" w:rsidRDefault="00AD25D9" w:rsidP="00085C39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93DEE4E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62865EFC" w14:textId="77777777" w:rsidTr="00085C39">
        <w:trPr>
          <w:trHeight w:val="777"/>
        </w:trPr>
        <w:tc>
          <w:tcPr>
            <w:tcW w:w="1976" w:type="dxa"/>
          </w:tcPr>
          <w:p w14:paraId="2F156678" w14:textId="77777777" w:rsidR="00AD25D9" w:rsidRDefault="00AD25D9" w:rsidP="00085C39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6308C54F" w14:textId="77777777" w:rsidR="00AD25D9" w:rsidRDefault="00AD25D9" w:rsidP="00085C39">
            <w:r>
              <w:t>____ byt, ____ vchod budovy, ____ kumbál, ____ poštovní schránka, ____ sklepní kóje, ____ sklep – vchodové dveře</w:t>
            </w:r>
          </w:p>
        </w:tc>
      </w:tr>
    </w:tbl>
    <w:p w14:paraId="57F6C9FA" w14:textId="77777777" w:rsidR="00AD25D9" w:rsidRPr="00216DE7" w:rsidRDefault="00AD25D9" w:rsidP="00AD25D9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849"/>
        <w:gridCol w:w="2228"/>
        <w:gridCol w:w="1601"/>
        <w:gridCol w:w="2855"/>
      </w:tblGrid>
      <w:tr w:rsidR="00AD25D9" w14:paraId="6690AFFE" w14:textId="77777777" w:rsidTr="00085C39">
        <w:tc>
          <w:tcPr>
            <w:tcW w:w="5342" w:type="dxa"/>
            <w:gridSpan w:val="3"/>
            <w:tcMar>
              <w:top w:w="113" w:type="dxa"/>
            </w:tcMar>
          </w:tcPr>
          <w:p w14:paraId="31AF7342" w14:textId="77777777" w:rsidR="00AD25D9" w:rsidRPr="004104DD" w:rsidRDefault="00AD25D9" w:rsidP="00085C39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  <w:tc>
          <w:tcPr>
            <w:tcW w:w="1601" w:type="dxa"/>
          </w:tcPr>
          <w:p w14:paraId="32E572FC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2778F661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773D9A81" w14:textId="77777777" w:rsidTr="00085C39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57BC8B6C" w14:textId="77777777" w:rsidR="00AD25D9" w:rsidRDefault="00FA1F7C" w:rsidP="00085C39">
            <w:sdt>
              <w:sdtPr>
                <w:id w:val="-6073504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32195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Sporák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4788875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984445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0895740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</w:t>
            </w:r>
          </w:p>
        </w:tc>
      </w:tr>
      <w:tr w:rsidR="00AD25D9" w14:paraId="3F712BE5" w14:textId="77777777" w:rsidTr="00085C39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115D32C3" w14:textId="77777777" w:rsidR="00AD25D9" w:rsidRDefault="00AD25D9" w:rsidP="00085C39">
            <w:r>
              <w:rPr>
                <w:b/>
              </w:rPr>
              <w:t>Chodba a ostatní prostory</w:t>
            </w:r>
          </w:p>
        </w:tc>
      </w:tr>
      <w:tr w:rsidR="00AD25D9" w14:paraId="6DBEFFFB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73ADCDD9" w14:textId="77777777" w:rsidR="00AD25D9" w:rsidRDefault="00FA1F7C" w:rsidP="00085C39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18922560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AD25D9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AD25D9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-9922557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513234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Bojler na ohřev vody</w:t>
            </w:r>
            <w:r w:rsidR="00AD25D9">
              <w:rPr>
                <w:rFonts w:cs="Arial"/>
                <w:color w:val="050000"/>
                <w:szCs w:val="20"/>
              </w:rPr>
              <w:br/>
            </w:r>
            <w:sdt>
              <w:sdtPr>
                <w:rPr>
                  <w:rFonts w:cs="Arial"/>
                  <w:color w:val="050000"/>
                  <w:szCs w:val="20"/>
                </w:rPr>
                <w:id w:val="7984121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(komora)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9063003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> Plovoucí podlaha/lino (komora)</w:t>
            </w:r>
          </w:p>
        </w:tc>
      </w:tr>
      <w:tr w:rsidR="00AD25D9" w14:paraId="1129B27B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36F2DA7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6B37480A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42D3A8CF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4CFFECBB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23925E35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07B0C56B" w14:textId="77777777" w:rsidR="00AD25D9" w:rsidRDefault="00FA1F7C" w:rsidP="00085C39">
            <w:sdt>
              <w:sdtPr>
                <w:rPr>
                  <w:rFonts w:cs="Arial"/>
                  <w:color w:val="050000"/>
                  <w:szCs w:val="20"/>
                </w:rPr>
                <w:id w:val="14179822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01935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8846735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6168203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09F9BA5A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4134E3E8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25180E27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26E3C3F6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0AE18D63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5115F867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4C6EC8B0" w14:textId="77777777" w:rsidR="00AD25D9" w:rsidRDefault="00FA1F7C" w:rsidP="00085C39">
            <w:sdt>
              <w:sdtPr>
                <w:rPr>
                  <w:rFonts w:cs="Arial"/>
                  <w:color w:val="050000"/>
                  <w:szCs w:val="20"/>
                </w:rPr>
                <w:id w:val="7555658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86777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8129965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5499531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65510BFA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2E779E8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3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153CA81A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5309B9B9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3726C49A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10661A83" w14:textId="77777777" w:rsidTr="00085C39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71457353" w14:textId="77777777" w:rsidR="00AD25D9" w:rsidRDefault="00FA1F7C" w:rsidP="00085C39">
            <w:sdt>
              <w:sdtPr>
                <w:rPr>
                  <w:rFonts w:cs="Arial"/>
                  <w:color w:val="050000"/>
                  <w:szCs w:val="20"/>
                </w:rPr>
                <w:id w:val="17911688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6602790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02042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206450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4F178F" w14:paraId="4E349E18" w14:textId="77777777" w:rsidTr="00085C39">
        <w:trPr>
          <w:trHeight w:val="783"/>
        </w:trPr>
        <w:tc>
          <w:tcPr>
            <w:tcW w:w="2265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3813C1AC" w14:textId="77777777" w:rsidR="004F178F" w:rsidRDefault="004F178F" w:rsidP="004F178F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shd w:val="clear" w:color="auto" w:fill="FFFFB9"/>
          </w:tcPr>
          <w:p w14:paraId="68F9B228" w14:textId="1FC654D8" w:rsidR="004F178F" w:rsidRDefault="004F178F" w:rsidP="004F178F">
            <w:pPr>
              <w:rPr>
                <w:rFonts w:cs="Arial"/>
                <w:color w:val="050000"/>
                <w:szCs w:val="20"/>
              </w:rPr>
            </w:pPr>
          </w:p>
        </w:tc>
      </w:tr>
    </w:tbl>
    <w:p w14:paraId="53A1D855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02F51803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>
        <w:rPr>
          <w:rFonts w:cs="Arial"/>
          <w:color w:val="050000"/>
        </w:rPr>
        <w:t>Nová adresa nájemce pro doručování písemností (např. vyúčtování služeb):</w:t>
      </w:r>
    </w:p>
    <w:p w14:paraId="0FA6EA7C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117E3DCA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inline distT="0" distB="0" distL="0" distR="0" wp14:anchorId="1136116F" wp14:editId="62478FFC">
                <wp:extent cx="6115050" cy="266700"/>
                <wp:effectExtent l="0" t="0" r="19050" b="19050"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C432CCF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6116F" id="Textové pole 12" o:spid="_x0000_s1027" type="#_x0000_t202" style="width:48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" fillcolor="#ffffb9" strokecolor="#bfbfbf" strokeweight=".5pt">
                <v:stroke dashstyle="1 1"/>
                <v:textbox inset="2mm,0,2mm,0">
                  <w:txbxContent>
                    <w:p w14:paraId="5C432CCF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153557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AD61" wp14:editId="33E76597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115050" cy="463550"/>
                <wp:effectExtent l="0" t="0" r="19050" b="12700"/>
                <wp:wrapTopAndBottom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81AE083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AD61" id="Textové pole 13" o:spid="_x0000_s1028" type="#_x0000_t202" style="position:absolute;margin-left:-.2pt;margin-top:21.5pt;width:481.5pt;height: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" fillcolor="#ffffb9" strokecolor="#bfbfbf" strokeweight=".5pt">
                <v:stroke dashstyle="1 1"/>
                <v:textbox inset="2mm,0,2mm,0">
                  <w:txbxContent>
                    <w:p w14:paraId="181AE083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4FAC24F8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1A131A2F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4F31155E" wp14:editId="290D83E0">
                <wp:extent cx="2674189" cy="200025"/>
                <wp:effectExtent l="0" t="0" r="0" b="952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9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23B6DD" w14:textId="77777777" w:rsidR="00085C39" w:rsidRDefault="00085C39" w:rsidP="00AD25D9">
                            <w:pPr>
                              <w:spacing w:line="240" w:lineRule="auto"/>
                            </w:pPr>
                            <w:r w:rsidRPr="00354477">
                              <w:t>V ……………………. dne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1155E" id="Textové pole 4" o:spid="_x0000_s1029" type="#_x0000_t202" style="width:210.5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" fillcolor="#ffffb9" stroked="f" strokeweight=".5pt">
                <v:textbox inset="2mm,0,2mm,0">
                  <w:txbxContent>
                    <w:p w14:paraId="5A23B6DD" w14:textId="77777777" w:rsidR="00085C39" w:rsidRDefault="00085C39" w:rsidP="00AD25D9">
                      <w:pPr>
                        <w:spacing w:line="240" w:lineRule="auto"/>
                      </w:pPr>
                      <w:r w:rsidRPr="00354477">
                        <w:t>V ……………………. dne 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0399D" w14:textId="77777777" w:rsidR="00AD25D9" w:rsidRPr="004D440B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90238" wp14:editId="5126C9A7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B1BBF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0238" id="Textové pole 5" o:spid="_x0000_s1030" type="#_x0000_t202" style="position:absolute;margin-left:93.55pt;margin-top:7.7pt;width:13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" fillcolor="#ffffb9" stroked="f" strokeweight=".5pt">
                <v:textbox inset="2mm,0,2mm,0">
                  <w:txbxContent>
                    <w:p w14:paraId="272B1BBF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2E50E" wp14:editId="67EA3EAC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D43199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E50E" id="Textové pole 6" o:spid="_x0000_s1031" type="#_x0000_t202" style="position:absolute;margin-left:316.3pt;margin-top:7.7pt;width:144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" fillcolor="#ffffb9" stroked="f" strokeweight=".5pt">
                <v:textbox inset="2mm,0,2mm,0">
                  <w:txbxContent>
                    <w:p w14:paraId="3BD43199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p w14:paraId="28EDEFEB" w14:textId="116B7B12" w:rsidR="004A660B" w:rsidRPr="004D440B" w:rsidRDefault="004A660B" w:rsidP="00AD25D9">
      <w:pPr>
        <w:autoSpaceDE w:val="0"/>
        <w:spacing w:line="240" w:lineRule="auto"/>
        <w:jc w:val="center"/>
        <w:rPr>
          <w:rFonts w:cs="Arial"/>
          <w:color w:val="050000"/>
          <w:szCs w:val="20"/>
        </w:rPr>
      </w:pPr>
      <w:r w:rsidRPr="006B427B">
        <w:rPr>
          <w:rFonts w:cs="Arial"/>
          <w:color w:val="050000"/>
          <w:szCs w:val="20"/>
        </w:rPr>
        <w:t xml:space="preserve"> </w:t>
      </w:r>
    </w:p>
    <w:sectPr w:rsidR="004A660B" w:rsidRPr="004D440B" w:rsidSect="00501595">
      <w:footerReference w:type="default" r:id="rId8"/>
      <w:pgSz w:w="11906" w:h="16838"/>
      <w:pgMar w:top="964" w:right="1134" w:bottom="113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F2C99" w14:textId="77777777" w:rsidR="00FA1F7C" w:rsidRDefault="00FA1F7C" w:rsidP="00FF65AB">
      <w:pPr>
        <w:spacing w:line="240" w:lineRule="auto"/>
      </w:pPr>
      <w:r>
        <w:separator/>
      </w:r>
    </w:p>
  </w:endnote>
  <w:endnote w:type="continuationSeparator" w:id="0">
    <w:p w14:paraId="01E50EDC" w14:textId="77777777" w:rsidR="00FA1F7C" w:rsidRDefault="00FA1F7C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F855" w14:textId="72A27EFA" w:rsidR="00085C39" w:rsidRPr="00501595" w:rsidRDefault="00085C39" w:rsidP="00FF65AB">
    <w:pPr>
      <w:pStyle w:val="Zpat"/>
      <w:jc w:val="right"/>
      <w:rPr>
        <w:sz w:val="16"/>
      </w:rPr>
    </w:pPr>
    <w:r w:rsidRPr="00501595">
      <w:rPr>
        <w:sz w:val="16"/>
      </w:rPr>
      <w:t>Předávací protokol k nájemní smlouvě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22F3C" w14:textId="77777777" w:rsidR="00FA1F7C" w:rsidRDefault="00FA1F7C" w:rsidP="00FF65AB">
      <w:pPr>
        <w:spacing w:line="240" w:lineRule="auto"/>
      </w:pPr>
      <w:r>
        <w:separator/>
      </w:r>
    </w:p>
  </w:footnote>
  <w:footnote w:type="continuationSeparator" w:id="0">
    <w:p w14:paraId="07FFB1D5" w14:textId="77777777" w:rsidR="00FA1F7C" w:rsidRDefault="00FA1F7C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BB16F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D122A08C">
      <w:numFmt w:val="decimal"/>
      <w:lvlText w:val=""/>
      <w:lvlJc w:val="left"/>
    </w:lvl>
    <w:lvl w:ilvl="2" w:tplc="CCE02C0A">
      <w:numFmt w:val="decimal"/>
      <w:lvlText w:val=""/>
      <w:lvlJc w:val="left"/>
    </w:lvl>
    <w:lvl w:ilvl="3" w:tplc="05A4E214">
      <w:numFmt w:val="decimal"/>
      <w:lvlText w:val=""/>
      <w:lvlJc w:val="left"/>
    </w:lvl>
    <w:lvl w:ilvl="4" w:tplc="D12AAD66">
      <w:numFmt w:val="decimal"/>
      <w:lvlText w:val=""/>
      <w:lvlJc w:val="left"/>
    </w:lvl>
    <w:lvl w:ilvl="5" w:tplc="B606BC4E">
      <w:numFmt w:val="decimal"/>
      <w:lvlText w:val=""/>
      <w:lvlJc w:val="left"/>
    </w:lvl>
    <w:lvl w:ilvl="6" w:tplc="B7164146">
      <w:numFmt w:val="decimal"/>
      <w:lvlText w:val=""/>
      <w:lvlJc w:val="left"/>
    </w:lvl>
    <w:lvl w:ilvl="7" w:tplc="9F840056">
      <w:numFmt w:val="decimal"/>
      <w:lvlText w:val=""/>
      <w:lvlJc w:val="left"/>
    </w:lvl>
    <w:lvl w:ilvl="8" w:tplc="5300BD4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B08C6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30BCE1BA">
      <w:numFmt w:val="decimal"/>
      <w:lvlText w:val=""/>
      <w:lvlJc w:val="left"/>
    </w:lvl>
    <w:lvl w:ilvl="2" w:tplc="53848014">
      <w:numFmt w:val="decimal"/>
      <w:lvlText w:val=""/>
      <w:lvlJc w:val="left"/>
    </w:lvl>
    <w:lvl w:ilvl="3" w:tplc="24A8C6C0">
      <w:numFmt w:val="decimal"/>
      <w:lvlText w:val=""/>
      <w:lvlJc w:val="left"/>
    </w:lvl>
    <w:lvl w:ilvl="4" w:tplc="419415AA">
      <w:numFmt w:val="decimal"/>
      <w:lvlText w:val=""/>
      <w:lvlJc w:val="left"/>
    </w:lvl>
    <w:lvl w:ilvl="5" w:tplc="8FA88436">
      <w:numFmt w:val="decimal"/>
      <w:lvlText w:val=""/>
      <w:lvlJc w:val="left"/>
    </w:lvl>
    <w:lvl w:ilvl="6" w:tplc="73A6429C">
      <w:numFmt w:val="decimal"/>
      <w:lvlText w:val=""/>
      <w:lvlJc w:val="left"/>
    </w:lvl>
    <w:lvl w:ilvl="7" w:tplc="D3E8F2A4">
      <w:numFmt w:val="decimal"/>
      <w:lvlText w:val=""/>
      <w:lvlJc w:val="left"/>
    </w:lvl>
    <w:lvl w:ilvl="8" w:tplc="218C460E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hybridMultilevel"/>
    <w:tmpl w:val="00000005"/>
    <w:name w:val="WW8Num5"/>
    <w:lvl w:ilvl="0" w:tplc="6E9CE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42D0A40A">
      <w:numFmt w:val="decimal"/>
      <w:lvlText w:val=""/>
      <w:lvlJc w:val="left"/>
    </w:lvl>
    <w:lvl w:ilvl="2" w:tplc="867A5C6E">
      <w:numFmt w:val="decimal"/>
      <w:lvlText w:val=""/>
      <w:lvlJc w:val="left"/>
    </w:lvl>
    <w:lvl w:ilvl="3" w:tplc="47D0875E">
      <w:numFmt w:val="decimal"/>
      <w:lvlText w:val=""/>
      <w:lvlJc w:val="left"/>
    </w:lvl>
    <w:lvl w:ilvl="4" w:tplc="B57CE73A">
      <w:numFmt w:val="decimal"/>
      <w:lvlText w:val=""/>
      <w:lvlJc w:val="left"/>
    </w:lvl>
    <w:lvl w:ilvl="5" w:tplc="5726E058">
      <w:numFmt w:val="decimal"/>
      <w:lvlText w:val=""/>
      <w:lvlJc w:val="left"/>
    </w:lvl>
    <w:lvl w:ilvl="6" w:tplc="23A2624C">
      <w:numFmt w:val="decimal"/>
      <w:lvlText w:val=""/>
      <w:lvlJc w:val="left"/>
    </w:lvl>
    <w:lvl w:ilvl="7" w:tplc="67909C60">
      <w:numFmt w:val="decimal"/>
      <w:lvlText w:val=""/>
      <w:lvlJc w:val="left"/>
    </w:lvl>
    <w:lvl w:ilvl="8" w:tplc="90FA5DA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6"/>
    <w:lvl w:ilvl="0" w:tplc="AAEEE1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21B4748C">
      <w:numFmt w:val="decimal"/>
      <w:lvlText w:val=""/>
      <w:lvlJc w:val="left"/>
    </w:lvl>
    <w:lvl w:ilvl="2" w:tplc="B0702482">
      <w:numFmt w:val="decimal"/>
      <w:lvlText w:val=""/>
      <w:lvlJc w:val="left"/>
    </w:lvl>
    <w:lvl w:ilvl="3" w:tplc="E03052C2">
      <w:numFmt w:val="decimal"/>
      <w:lvlText w:val=""/>
      <w:lvlJc w:val="left"/>
    </w:lvl>
    <w:lvl w:ilvl="4" w:tplc="566824CA">
      <w:numFmt w:val="decimal"/>
      <w:lvlText w:val=""/>
      <w:lvlJc w:val="left"/>
    </w:lvl>
    <w:lvl w:ilvl="5" w:tplc="D5C45C40">
      <w:numFmt w:val="decimal"/>
      <w:lvlText w:val=""/>
      <w:lvlJc w:val="left"/>
    </w:lvl>
    <w:lvl w:ilvl="6" w:tplc="8744A934">
      <w:numFmt w:val="decimal"/>
      <w:lvlText w:val=""/>
      <w:lvlJc w:val="left"/>
    </w:lvl>
    <w:lvl w:ilvl="7" w:tplc="DA3CB986">
      <w:numFmt w:val="decimal"/>
      <w:lvlText w:val=""/>
      <w:lvlJc w:val="left"/>
    </w:lvl>
    <w:lvl w:ilvl="8" w:tplc="C49E5B6C">
      <w:numFmt w:val="decimal"/>
      <w:lvlText w:val=""/>
      <w:lvlJc w:val="left"/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hybridMultilevel"/>
    <w:tmpl w:val="00000001"/>
    <w:lvl w:ilvl="0" w:tplc="5E6249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  <w:lvl w:ilvl="1" w:tplc="C7C43416">
      <w:numFmt w:val="decimal"/>
      <w:lvlText w:val=""/>
      <w:lvlJc w:val="left"/>
    </w:lvl>
    <w:lvl w:ilvl="2" w:tplc="C06C5F6A">
      <w:numFmt w:val="decimal"/>
      <w:lvlText w:val=""/>
      <w:lvlJc w:val="left"/>
    </w:lvl>
    <w:lvl w:ilvl="3" w:tplc="D31A4DCE">
      <w:numFmt w:val="decimal"/>
      <w:lvlText w:val=""/>
      <w:lvlJc w:val="left"/>
    </w:lvl>
    <w:lvl w:ilvl="4" w:tplc="4FF25440">
      <w:numFmt w:val="decimal"/>
      <w:lvlText w:val=""/>
      <w:lvlJc w:val="left"/>
    </w:lvl>
    <w:lvl w:ilvl="5" w:tplc="84CE7C88">
      <w:numFmt w:val="decimal"/>
      <w:lvlText w:val=""/>
      <w:lvlJc w:val="left"/>
    </w:lvl>
    <w:lvl w:ilvl="6" w:tplc="020CDBDE">
      <w:numFmt w:val="decimal"/>
      <w:lvlText w:val=""/>
      <w:lvlJc w:val="left"/>
    </w:lvl>
    <w:lvl w:ilvl="7" w:tplc="5762C314">
      <w:numFmt w:val="decimal"/>
      <w:lvlText w:val=""/>
      <w:lvlJc w:val="left"/>
    </w:lvl>
    <w:lvl w:ilvl="8" w:tplc="5EC88AA8">
      <w:numFmt w:val="decimal"/>
      <w:lvlText w:val=""/>
      <w:lvlJc w:val="left"/>
    </w:lvl>
  </w:abstractNum>
  <w:abstractNum w:abstractNumId="9" w15:restartNumberingAfterBreak="0">
    <w:nsid w:val="39037883"/>
    <w:multiLevelType w:val="hybridMultilevel"/>
    <w:tmpl w:val="2200C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F2B0F"/>
    <w:multiLevelType w:val="hybridMultilevel"/>
    <w:tmpl w:val="24AE9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449"/>
    <w:rsid w:val="000137E5"/>
    <w:rsid w:val="00014C44"/>
    <w:rsid w:val="000230CB"/>
    <w:rsid w:val="0002421B"/>
    <w:rsid w:val="00055E93"/>
    <w:rsid w:val="0005715E"/>
    <w:rsid w:val="0006577B"/>
    <w:rsid w:val="0007182E"/>
    <w:rsid w:val="00072EF1"/>
    <w:rsid w:val="00072FC0"/>
    <w:rsid w:val="00082B4E"/>
    <w:rsid w:val="00083A9A"/>
    <w:rsid w:val="00085C39"/>
    <w:rsid w:val="00090839"/>
    <w:rsid w:val="00096621"/>
    <w:rsid w:val="00096F11"/>
    <w:rsid w:val="00097492"/>
    <w:rsid w:val="0009770A"/>
    <w:rsid w:val="000A52B0"/>
    <w:rsid w:val="000A7BB6"/>
    <w:rsid w:val="000B14ED"/>
    <w:rsid w:val="000B16FD"/>
    <w:rsid w:val="000B4EFA"/>
    <w:rsid w:val="000C0AEF"/>
    <w:rsid w:val="000C16D1"/>
    <w:rsid w:val="000C1A14"/>
    <w:rsid w:val="000C2FFE"/>
    <w:rsid w:val="000C5867"/>
    <w:rsid w:val="000D2373"/>
    <w:rsid w:val="000D526C"/>
    <w:rsid w:val="000D5490"/>
    <w:rsid w:val="000F053A"/>
    <w:rsid w:val="00101740"/>
    <w:rsid w:val="00104B06"/>
    <w:rsid w:val="00104C47"/>
    <w:rsid w:val="0012095F"/>
    <w:rsid w:val="0014557E"/>
    <w:rsid w:val="00146965"/>
    <w:rsid w:val="00155A48"/>
    <w:rsid w:val="00157404"/>
    <w:rsid w:val="00161460"/>
    <w:rsid w:val="00167897"/>
    <w:rsid w:val="00180CCA"/>
    <w:rsid w:val="0018259F"/>
    <w:rsid w:val="00185CF0"/>
    <w:rsid w:val="001B298D"/>
    <w:rsid w:val="001B39AC"/>
    <w:rsid w:val="001B4026"/>
    <w:rsid w:val="001C6DAA"/>
    <w:rsid w:val="001D03B7"/>
    <w:rsid w:val="001E12B7"/>
    <w:rsid w:val="001E3667"/>
    <w:rsid w:val="001E6D4D"/>
    <w:rsid w:val="001F2DD3"/>
    <w:rsid w:val="001F5B01"/>
    <w:rsid w:val="002022CE"/>
    <w:rsid w:val="00213FE5"/>
    <w:rsid w:val="00214491"/>
    <w:rsid w:val="00216DE7"/>
    <w:rsid w:val="002202CA"/>
    <w:rsid w:val="00223A35"/>
    <w:rsid w:val="002277F0"/>
    <w:rsid w:val="00236F4C"/>
    <w:rsid w:val="00243099"/>
    <w:rsid w:val="002446F8"/>
    <w:rsid w:val="0024495E"/>
    <w:rsid w:val="002475AE"/>
    <w:rsid w:val="0024790A"/>
    <w:rsid w:val="0025681F"/>
    <w:rsid w:val="00262323"/>
    <w:rsid w:val="00280C0C"/>
    <w:rsid w:val="002823E9"/>
    <w:rsid w:val="002864FA"/>
    <w:rsid w:val="00292437"/>
    <w:rsid w:val="0029311A"/>
    <w:rsid w:val="002C0006"/>
    <w:rsid w:val="002D46DA"/>
    <w:rsid w:val="002D5665"/>
    <w:rsid w:val="002E4026"/>
    <w:rsid w:val="002F4711"/>
    <w:rsid w:val="002F4F04"/>
    <w:rsid w:val="002F592B"/>
    <w:rsid w:val="00306AE4"/>
    <w:rsid w:val="00316F98"/>
    <w:rsid w:val="00330421"/>
    <w:rsid w:val="00336649"/>
    <w:rsid w:val="00342595"/>
    <w:rsid w:val="00344CC0"/>
    <w:rsid w:val="0034645C"/>
    <w:rsid w:val="00354477"/>
    <w:rsid w:val="00357CD1"/>
    <w:rsid w:val="003621A4"/>
    <w:rsid w:val="0036543D"/>
    <w:rsid w:val="003679CF"/>
    <w:rsid w:val="0037279D"/>
    <w:rsid w:val="00381BB1"/>
    <w:rsid w:val="00394DA3"/>
    <w:rsid w:val="00394E6A"/>
    <w:rsid w:val="003A17A5"/>
    <w:rsid w:val="003A3FB1"/>
    <w:rsid w:val="003B550A"/>
    <w:rsid w:val="003C2FA6"/>
    <w:rsid w:val="003C357F"/>
    <w:rsid w:val="003C6E50"/>
    <w:rsid w:val="003D6241"/>
    <w:rsid w:val="003E5FB2"/>
    <w:rsid w:val="003E6707"/>
    <w:rsid w:val="003E6CE4"/>
    <w:rsid w:val="003E7D32"/>
    <w:rsid w:val="003F66BF"/>
    <w:rsid w:val="004028BD"/>
    <w:rsid w:val="00402AC8"/>
    <w:rsid w:val="004033D6"/>
    <w:rsid w:val="00405CCF"/>
    <w:rsid w:val="00407A3D"/>
    <w:rsid w:val="004104DD"/>
    <w:rsid w:val="00417642"/>
    <w:rsid w:val="004319A6"/>
    <w:rsid w:val="00432580"/>
    <w:rsid w:val="0043353A"/>
    <w:rsid w:val="00435E33"/>
    <w:rsid w:val="00446FFF"/>
    <w:rsid w:val="00451888"/>
    <w:rsid w:val="0045341E"/>
    <w:rsid w:val="00461BF0"/>
    <w:rsid w:val="004623EB"/>
    <w:rsid w:val="004667AB"/>
    <w:rsid w:val="004674C5"/>
    <w:rsid w:val="00480D67"/>
    <w:rsid w:val="004822D5"/>
    <w:rsid w:val="00492B52"/>
    <w:rsid w:val="004943AD"/>
    <w:rsid w:val="00497893"/>
    <w:rsid w:val="00497A0F"/>
    <w:rsid w:val="004A0AE0"/>
    <w:rsid w:val="004A3EF9"/>
    <w:rsid w:val="004A660B"/>
    <w:rsid w:val="004B23FA"/>
    <w:rsid w:val="004C08CC"/>
    <w:rsid w:val="004C0F9B"/>
    <w:rsid w:val="004C2047"/>
    <w:rsid w:val="004C2143"/>
    <w:rsid w:val="004C3E6D"/>
    <w:rsid w:val="004C7B64"/>
    <w:rsid w:val="004D0185"/>
    <w:rsid w:val="004D440B"/>
    <w:rsid w:val="004F178F"/>
    <w:rsid w:val="004F257F"/>
    <w:rsid w:val="004F6A23"/>
    <w:rsid w:val="00501595"/>
    <w:rsid w:val="005026C0"/>
    <w:rsid w:val="00506113"/>
    <w:rsid w:val="005069E1"/>
    <w:rsid w:val="005071B2"/>
    <w:rsid w:val="00507B16"/>
    <w:rsid w:val="005109E6"/>
    <w:rsid w:val="00513105"/>
    <w:rsid w:val="00513DCE"/>
    <w:rsid w:val="005178A2"/>
    <w:rsid w:val="00533EBA"/>
    <w:rsid w:val="00533FD7"/>
    <w:rsid w:val="005415F1"/>
    <w:rsid w:val="005428B5"/>
    <w:rsid w:val="0055081F"/>
    <w:rsid w:val="00551397"/>
    <w:rsid w:val="005557A3"/>
    <w:rsid w:val="00562655"/>
    <w:rsid w:val="005632A6"/>
    <w:rsid w:val="0056496A"/>
    <w:rsid w:val="00592F68"/>
    <w:rsid w:val="005A0BEC"/>
    <w:rsid w:val="005C0598"/>
    <w:rsid w:val="005C07F8"/>
    <w:rsid w:val="005C4977"/>
    <w:rsid w:val="005D3CB1"/>
    <w:rsid w:val="005D43E2"/>
    <w:rsid w:val="005D7024"/>
    <w:rsid w:val="005E0D8B"/>
    <w:rsid w:val="005F1129"/>
    <w:rsid w:val="005F4B29"/>
    <w:rsid w:val="00616919"/>
    <w:rsid w:val="00640912"/>
    <w:rsid w:val="00641C4E"/>
    <w:rsid w:val="00652E05"/>
    <w:rsid w:val="006622F0"/>
    <w:rsid w:val="00663857"/>
    <w:rsid w:val="006649E1"/>
    <w:rsid w:val="006651ED"/>
    <w:rsid w:val="006700C5"/>
    <w:rsid w:val="00675E47"/>
    <w:rsid w:val="006B427B"/>
    <w:rsid w:val="006B5175"/>
    <w:rsid w:val="006C27ED"/>
    <w:rsid w:val="006C4DE7"/>
    <w:rsid w:val="006C7FC9"/>
    <w:rsid w:val="006D0DDB"/>
    <w:rsid w:val="006D33D0"/>
    <w:rsid w:val="006E07F7"/>
    <w:rsid w:val="006F1771"/>
    <w:rsid w:val="006F28DE"/>
    <w:rsid w:val="006F500C"/>
    <w:rsid w:val="007003A0"/>
    <w:rsid w:val="00701076"/>
    <w:rsid w:val="00705A11"/>
    <w:rsid w:val="00711984"/>
    <w:rsid w:val="00717345"/>
    <w:rsid w:val="00731EC1"/>
    <w:rsid w:val="00743BD0"/>
    <w:rsid w:val="0074578A"/>
    <w:rsid w:val="00750928"/>
    <w:rsid w:val="0075589C"/>
    <w:rsid w:val="00756DEC"/>
    <w:rsid w:val="00763260"/>
    <w:rsid w:val="00764687"/>
    <w:rsid w:val="007675D2"/>
    <w:rsid w:val="00767781"/>
    <w:rsid w:val="007707D4"/>
    <w:rsid w:val="00772F8F"/>
    <w:rsid w:val="0077359B"/>
    <w:rsid w:val="0077648D"/>
    <w:rsid w:val="007776DA"/>
    <w:rsid w:val="0078593F"/>
    <w:rsid w:val="0079231D"/>
    <w:rsid w:val="007948F1"/>
    <w:rsid w:val="007A2DB8"/>
    <w:rsid w:val="007B1A8E"/>
    <w:rsid w:val="007B4455"/>
    <w:rsid w:val="007B4EEC"/>
    <w:rsid w:val="007C55F6"/>
    <w:rsid w:val="007C72CC"/>
    <w:rsid w:val="007D0027"/>
    <w:rsid w:val="007D30D1"/>
    <w:rsid w:val="007D68FF"/>
    <w:rsid w:val="007E099B"/>
    <w:rsid w:val="007E14BB"/>
    <w:rsid w:val="007E1A4E"/>
    <w:rsid w:val="007E4372"/>
    <w:rsid w:val="007E59ED"/>
    <w:rsid w:val="007E6827"/>
    <w:rsid w:val="007F1404"/>
    <w:rsid w:val="007F1978"/>
    <w:rsid w:val="007F6C42"/>
    <w:rsid w:val="00825332"/>
    <w:rsid w:val="0082672A"/>
    <w:rsid w:val="00831A20"/>
    <w:rsid w:val="00834F9A"/>
    <w:rsid w:val="00840D2C"/>
    <w:rsid w:val="00847551"/>
    <w:rsid w:val="00856C82"/>
    <w:rsid w:val="008577DC"/>
    <w:rsid w:val="00864DCE"/>
    <w:rsid w:val="008737DB"/>
    <w:rsid w:val="00883A4C"/>
    <w:rsid w:val="00887573"/>
    <w:rsid w:val="0089769C"/>
    <w:rsid w:val="00897ACB"/>
    <w:rsid w:val="008B16BF"/>
    <w:rsid w:val="008B2E15"/>
    <w:rsid w:val="008B508B"/>
    <w:rsid w:val="008B5FA6"/>
    <w:rsid w:val="008D4F14"/>
    <w:rsid w:val="008E76CE"/>
    <w:rsid w:val="008F0781"/>
    <w:rsid w:val="008F134A"/>
    <w:rsid w:val="008F4BB2"/>
    <w:rsid w:val="00901709"/>
    <w:rsid w:val="00904F89"/>
    <w:rsid w:val="00905719"/>
    <w:rsid w:val="0091134F"/>
    <w:rsid w:val="0091747A"/>
    <w:rsid w:val="00923E53"/>
    <w:rsid w:val="00936F45"/>
    <w:rsid w:val="00941123"/>
    <w:rsid w:val="00941794"/>
    <w:rsid w:val="009471BE"/>
    <w:rsid w:val="00952CFF"/>
    <w:rsid w:val="00963652"/>
    <w:rsid w:val="00963809"/>
    <w:rsid w:val="009661D1"/>
    <w:rsid w:val="00966823"/>
    <w:rsid w:val="009672B3"/>
    <w:rsid w:val="00972386"/>
    <w:rsid w:val="009748D3"/>
    <w:rsid w:val="00974F34"/>
    <w:rsid w:val="00981D21"/>
    <w:rsid w:val="00982BB2"/>
    <w:rsid w:val="00983CE7"/>
    <w:rsid w:val="00994F91"/>
    <w:rsid w:val="009A468D"/>
    <w:rsid w:val="009A50BE"/>
    <w:rsid w:val="009C401E"/>
    <w:rsid w:val="009D0067"/>
    <w:rsid w:val="009E0831"/>
    <w:rsid w:val="009E5C9A"/>
    <w:rsid w:val="009E6821"/>
    <w:rsid w:val="009E7A52"/>
    <w:rsid w:val="00A029AD"/>
    <w:rsid w:val="00A05372"/>
    <w:rsid w:val="00A17F1A"/>
    <w:rsid w:val="00A23FCD"/>
    <w:rsid w:val="00A35A63"/>
    <w:rsid w:val="00A37BF2"/>
    <w:rsid w:val="00A42ABF"/>
    <w:rsid w:val="00A44CFF"/>
    <w:rsid w:val="00A458FC"/>
    <w:rsid w:val="00A46465"/>
    <w:rsid w:val="00A50FED"/>
    <w:rsid w:val="00A60A0D"/>
    <w:rsid w:val="00A61235"/>
    <w:rsid w:val="00A62AE8"/>
    <w:rsid w:val="00A635A5"/>
    <w:rsid w:val="00A67443"/>
    <w:rsid w:val="00A81A2C"/>
    <w:rsid w:val="00A84F42"/>
    <w:rsid w:val="00A85D84"/>
    <w:rsid w:val="00AB66AA"/>
    <w:rsid w:val="00AB7FF1"/>
    <w:rsid w:val="00AC372C"/>
    <w:rsid w:val="00AC3B41"/>
    <w:rsid w:val="00AC57CC"/>
    <w:rsid w:val="00AD21C0"/>
    <w:rsid w:val="00AD25D9"/>
    <w:rsid w:val="00AD41C2"/>
    <w:rsid w:val="00AD76FD"/>
    <w:rsid w:val="00AE2F58"/>
    <w:rsid w:val="00AE5BBF"/>
    <w:rsid w:val="00AF278C"/>
    <w:rsid w:val="00AF2B18"/>
    <w:rsid w:val="00B072D6"/>
    <w:rsid w:val="00B11678"/>
    <w:rsid w:val="00B12B96"/>
    <w:rsid w:val="00B15694"/>
    <w:rsid w:val="00B214F2"/>
    <w:rsid w:val="00B21A2A"/>
    <w:rsid w:val="00B422FD"/>
    <w:rsid w:val="00B44A0D"/>
    <w:rsid w:val="00B47B2B"/>
    <w:rsid w:val="00B50318"/>
    <w:rsid w:val="00B57949"/>
    <w:rsid w:val="00B61874"/>
    <w:rsid w:val="00B64867"/>
    <w:rsid w:val="00B72260"/>
    <w:rsid w:val="00B860FC"/>
    <w:rsid w:val="00B9458D"/>
    <w:rsid w:val="00B978F7"/>
    <w:rsid w:val="00BB0D40"/>
    <w:rsid w:val="00BC64D8"/>
    <w:rsid w:val="00BD70BB"/>
    <w:rsid w:val="00BE3866"/>
    <w:rsid w:val="00BE3C31"/>
    <w:rsid w:val="00BF01C9"/>
    <w:rsid w:val="00BF3086"/>
    <w:rsid w:val="00C040A4"/>
    <w:rsid w:val="00C13077"/>
    <w:rsid w:val="00C220E3"/>
    <w:rsid w:val="00C32903"/>
    <w:rsid w:val="00C329B0"/>
    <w:rsid w:val="00C33C09"/>
    <w:rsid w:val="00C412F0"/>
    <w:rsid w:val="00C545FC"/>
    <w:rsid w:val="00C555A4"/>
    <w:rsid w:val="00C56182"/>
    <w:rsid w:val="00C57016"/>
    <w:rsid w:val="00C631DD"/>
    <w:rsid w:val="00C722DA"/>
    <w:rsid w:val="00C746BA"/>
    <w:rsid w:val="00C74CAC"/>
    <w:rsid w:val="00C82A89"/>
    <w:rsid w:val="00C8635B"/>
    <w:rsid w:val="00CB2E57"/>
    <w:rsid w:val="00CC5689"/>
    <w:rsid w:val="00CE077B"/>
    <w:rsid w:val="00CE4C63"/>
    <w:rsid w:val="00CE4E36"/>
    <w:rsid w:val="00CE60E9"/>
    <w:rsid w:val="00CE6461"/>
    <w:rsid w:val="00CE7BF3"/>
    <w:rsid w:val="00CF08CB"/>
    <w:rsid w:val="00CF61A2"/>
    <w:rsid w:val="00D122BE"/>
    <w:rsid w:val="00D12437"/>
    <w:rsid w:val="00D13E30"/>
    <w:rsid w:val="00D32664"/>
    <w:rsid w:val="00D405A0"/>
    <w:rsid w:val="00D40F70"/>
    <w:rsid w:val="00D429B9"/>
    <w:rsid w:val="00D44FAB"/>
    <w:rsid w:val="00D47E1A"/>
    <w:rsid w:val="00D56FBB"/>
    <w:rsid w:val="00D6687F"/>
    <w:rsid w:val="00D72A0F"/>
    <w:rsid w:val="00D756AA"/>
    <w:rsid w:val="00D83416"/>
    <w:rsid w:val="00D909F2"/>
    <w:rsid w:val="00D934E0"/>
    <w:rsid w:val="00D949CB"/>
    <w:rsid w:val="00DA116A"/>
    <w:rsid w:val="00DB488F"/>
    <w:rsid w:val="00DC1006"/>
    <w:rsid w:val="00DC638F"/>
    <w:rsid w:val="00DD4917"/>
    <w:rsid w:val="00DD5A5D"/>
    <w:rsid w:val="00DE4D0E"/>
    <w:rsid w:val="00DE75CE"/>
    <w:rsid w:val="00DF4DD1"/>
    <w:rsid w:val="00DF5193"/>
    <w:rsid w:val="00E12831"/>
    <w:rsid w:val="00E1550F"/>
    <w:rsid w:val="00E200DD"/>
    <w:rsid w:val="00E21112"/>
    <w:rsid w:val="00E27AA9"/>
    <w:rsid w:val="00E31400"/>
    <w:rsid w:val="00E4077B"/>
    <w:rsid w:val="00E44A7E"/>
    <w:rsid w:val="00E55B0C"/>
    <w:rsid w:val="00E57230"/>
    <w:rsid w:val="00E7311B"/>
    <w:rsid w:val="00E84449"/>
    <w:rsid w:val="00EA010F"/>
    <w:rsid w:val="00EA46FD"/>
    <w:rsid w:val="00EA7412"/>
    <w:rsid w:val="00EC039B"/>
    <w:rsid w:val="00EC4752"/>
    <w:rsid w:val="00EC5FB7"/>
    <w:rsid w:val="00ED51D2"/>
    <w:rsid w:val="00EE47D8"/>
    <w:rsid w:val="00EE605D"/>
    <w:rsid w:val="00EF17A5"/>
    <w:rsid w:val="00EF1842"/>
    <w:rsid w:val="00EF55A9"/>
    <w:rsid w:val="00EF722C"/>
    <w:rsid w:val="00F003D1"/>
    <w:rsid w:val="00F04536"/>
    <w:rsid w:val="00F047D5"/>
    <w:rsid w:val="00F05E4E"/>
    <w:rsid w:val="00F15B9D"/>
    <w:rsid w:val="00F22722"/>
    <w:rsid w:val="00F3166D"/>
    <w:rsid w:val="00F45C6C"/>
    <w:rsid w:val="00F55C34"/>
    <w:rsid w:val="00F561A9"/>
    <w:rsid w:val="00F64290"/>
    <w:rsid w:val="00F64FE6"/>
    <w:rsid w:val="00F712BF"/>
    <w:rsid w:val="00F71625"/>
    <w:rsid w:val="00F855E1"/>
    <w:rsid w:val="00F8767B"/>
    <w:rsid w:val="00FA1F7C"/>
    <w:rsid w:val="00FA29FA"/>
    <w:rsid w:val="00FB7548"/>
    <w:rsid w:val="00FC4702"/>
    <w:rsid w:val="00FC569E"/>
    <w:rsid w:val="00FD1B23"/>
    <w:rsid w:val="00FD3E7D"/>
    <w:rsid w:val="00FD6C0F"/>
    <w:rsid w:val="00FD767F"/>
    <w:rsid w:val="00FE61FD"/>
    <w:rsid w:val="00FF65AB"/>
    <w:rsid w:val="00FF6E99"/>
    <w:rsid w:val="02FC7F5F"/>
    <w:rsid w:val="0678C028"/>
    <w:rsid w:val="2FEBBE3E"/>
    <w:rsid w:val="6127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487F"/>
  <w15:docId w15:val="{58FE6237-6E18-4471-80BE-29427D5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E5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09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6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687"/>
    <w:rPr>
      <w:rFonts w:ascii="Arial" w:eastAsia="Calibri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687"/>
    <w:rPr>
      <w:rFonts w:ascii="Arial" w:eastAsia="Calibri" w:hAnsi="Arial" w:cs="Calibri"/>
      <w:b/>
      <w:bCs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BE82-B0E9-45B5-B126-3979914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Tomáš Kučera</cp:lastModifiedBy>
  <cp:revision>118</cp:revision>
  <cp:lastPrinted>2015-08-28T08:28:00Z</cp:lastPrinted>
  <dcterms:created xsi:type="dcterms:W3CDTF">2019-12-10T09:55:00Z</dcterms:created>
  <dcterms:modified xsi:type="dcterms:W3CDTF">2020-12-06T19:49:00Z</dcterms:modified>
</cp:coreProperties>
</file>